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</w:rPr>
        <w:t xml:space="preserve">                         </w:t>
      </w:r>
      <w:r>
        <w:rPr>
          <w:rFonts w:hint="eastAsia" w:ascii="黑体" w:hAnsi="黑体" w:eastAsia="黑体"/>
          <w:sz w:val="44"/>
          <w:szCs w:val="44"/>
        </w:rPr>
        <w:t xml:space="preserve"> 吉林大学教案</w:t>
      </w:r>
    </w:p>
    <w:p>
      <w:pPr>
        <w:rPr>
          <w:rFonts w:asciiTheme="minorEastAsia" w:hAnsiTheme="minorEastAsia"/>
          <w:b/>
          <w:szCs w:val="21"/>
        </w:rPr>
      </w:pPr>
    </w:p>
    <w:p>
      <w:pPr>
        <w:ind w:firstLine="211" w:firstLineChars="10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 xml:space="preserve">课程名称：                 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843"/>
        <w:gridCol w:w="1701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授课教师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所在单位</w:t>
            </w:r>
          </w:p>
        </w:tc>
        <w:tc>
          <w:tcPr>
            <w:tcW w:w="291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课程类型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授课时间</w:t>
            </w:r>
          </w:p>
        </w:tc>
        <w:tc>
          <w:tcPr>
            <w:tcW w:w="291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教学内容</w:t>
            </w:r>
          </w:p>
        </w:tc>
        <w:tc>
          <w:tcPr>
            <w:tcW w:w="6458" w:type="dxa"/>
            <w:gridSpan w:val="3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（章、</w:t>
            </w:r>
            <w:r>
              <w:rPr>
                <w:rFonts w:asciiTheme="minorEastAsia" w:hAnsiTheme="minorEastAsia"/>
                <w:szCs w:val="21"/>
              </w:rPr>
              <w:t>节</w:t>
            </w:r>
            <w:r>
              <w:rPr>
                <w:rFonts w:hint="eastAsia" w:asciiTheme="minorEastAsia" w:hAnsiTheme="minorEastAsia"/>
                <w:szCs w:val="21"/>
              </w:rPr>
              <w:t>，原则上</w:t>
            </w:r>
            <w:r>
              <w:rPr>
                <w:rFonts w:asciiTheme="minorEastAsia" w:hAnsiTheme="minorEastAsia"/>
                <w:szCs w:val="21"/>
              </w:rPr>
              <w:t>每</w:t>
            </w:r>
            <w:r>
              <w:rPr>
                <w:rFonts w:hint="eastAsia" w:asciiTheme="minorEastAsia" w:hAnsiTheme="minorEastAsia"/>
                <w:szCs w:val="21"/>
              </w:rPr>
              <w:t>45分钟或90分钟做一个教案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授课对象</w:t>
            </w:r>
          </w:p>
        </w:tc>
        <w:tc>
          <w:tcPr>
            <w:tcW w:w="6458" w:type="dxa"/>
            <w:gridSpan w:val="3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教学目标及要求</w:t>
            </w:r>
          </w:p>
        </w:tc>
        <w:tc>
          <w:tcPr>
            <w:tcW w:w="6458" w:type="dxa"/>
            <w:gridSpan w:val="3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知识目标：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能力目标：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情感与价值观目标：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教学重点与难点</w:t>
            </w:r>
          </w:p>
        </w:tc>
        <w:tc>
          <w:tcPr>
            <w:tcW w:w="6458" w:type="dxa"/>
            <w:gridSpan w:val="3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重点：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难点：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教学准备</w:t>
            </w:r>
          </w:p>
        </w:tc>
        <w:tc>
          <w:tcPr>
            <w:tcW w:w="6458" w:type="dxa"/>
            <w:gridSpan w:val="3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（依据教材内容分析、教学对象学情分析，</w:t>
            </w:r>
            <w:r>
              <w:rPr>
                <w:rFonts w:asciiTheme="minorEastAsia" w:hAnsiTheme="minorEastAsia"/>
                <w:szCs w:val="21"/>
              </w:rPr>
              <w:t>以及</w:t>
            </w:r>
            <w:r>
              <w:rPr>
                <w:rFonts w:hint="eastAsia" w:asciiTheme="minorEastAsia" w:hAnsiTheme="minorEastAsia"/>
                <w:szCs w:val="21"/>
              </w:rPr>
              <w:t>课前准备工作等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主要教学环节</w:t>
            </w:r>
          </w:p>
        </w:tc>
        <w:tc>
          <w:tcPr>
            <w:tcW w:w="6458" w:type="dxa"/>
            <w:gridSpan w:val="3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主要知识点及教学策略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（包括复习、</w:t>
            </w:r>
            <w:r>
              <w:rPr>
                <w:rFonts w:asciiTheme="minorEastAsia" w:hAnsiTheme="minorEastAsia"/>
                <w:szCs w:val="21"/>
              </w:rPr>
              <w:t>导入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教学</w:t>
            </w:r>
            <w:r>
              <w:rPr>
                <w:rFonts w:hint="eastAsia" w:asciiTheme="minorEastAsia" w:hAnsiTheme="minorEastAsia"/>
                <w:szCs w:val="21"/>
              </w:rPr>
              <w:t>过程、</w:t>
            </w:r>
            <w:r>
              <w:rPr>
                <w:rFonts w:asciiTheme="minorEastAsia" w:hAnsiTheme="minorEastAsia"/>
                <w:szCs w:val="21"/>
              </w:rPr>
              <w:t>巩固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归纳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布置</w:t>
            </w:r>
            <w:r>
              <w:rPr>
                <w:rFonts w:hint="eastAsia" w:asciiTheme="minorEastAsia" w:hAnsiTheme="minorEastAsia"/>
                <w:szCs w:val="21"/>
              </w:rPr>
              <w:t>作业等）</w:t>
            </w:r>
          </w:p>
        </w:tc>
        <w:tc>
          <w:tcPr>
            <w:tcW w:w="6458" w:type="dxa"/>
            <w:gridSpan w:val="3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（包括主要知识点及对应的教学思路、</w:t>
            </w:r>
            <w:r>
              <w:rPr>
                <w:rFonts w:asciiTheme="minorEastAsia" w:hAnsiTheme="minorEastAsia"/>
                <w:szCs w:val="21"/>
              </w:rPr>
              <w:t>教学</w:t>
            </w:r>
            <w:r>
              <w:rPr>
                <w:rFonts w:hint="eastAsia" w:asciiTheme="minorEastAsia" w:hAnsiTheme="minorEastAsia"/>
                <w:szCs w:val="21"/>
              </w:rPr>
              <w:t>方法、教学</w:t>
            </w:r>
            <w:r>
              <w:rPr>
                <w:rFonts w:asciiTheme="minorEastAsia" w:hAnsiTheme="minorEastAsia"/>
                <w:szCs w:val="21"/>
              </w:rPr>
              <w:t>资源</w:t>
            </w:r>
            <w:r>
              <w:rPr>
                <w:rFonts w:hint="eastAsia" w:asciiTheme="minorEastAsia" w:hAnsiTheme="minorEastAsia"/>
                <w:szCs w:val="21"/>
              </w:rPr>
              <w:t>和教学手段利用、时间分配等）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相关资源</w:t>
            </w:r>
          </w:p>
        </w:tc>
        <w:tc>
          <w:tcPr>
            <w:tcW w:w="6458" w:type="dxa"/>
            <w:gridSpan w:val="3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板书设计</w:t>
            </w:r>
          </w:p>
        </w:tc>
        <w:tc>
          <w:tcPr>
            <w:tcW w:w="6458" w:type="dxa"/>
            <w:gridSpan w:val="3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课后反思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8" w:type="dxa"/>
            <w:gridSpan w:val="3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 xml:space="preserve"> 注：</w:t>
      </w:r>
      <w:r>
        <w:rPr>
          <w:rFonts w:asciiTheme="minorEastAsia" w:hAnsiTheme="minorEastAsia"/>
          <w:b/>
          <w:szCs w:val="21"/>
        </w:rPr>
        <w:t>各</w:t>
      </w:r>
      <w:r>
        <w:rPr>
          <w:rFonts w:hint="eastAsia" w:asciiTheme="minorEastAsia" w:hAnsiTheme="minorEastAsia"/>
          <w:b/>
          <w:szCs w:val="21"/>
        </w:rPr>
        <w:t>学院可以根据本学科特点做适当修改。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2E"/>
    <w:rsid w:val="00004578"/>
    <w:rsid w:val="0016495E"/>
    <w:rsid w:val="003227D2"/>
    <w:rsid w:val="00522566"/>
    <w:rsid w:val="00801395"/>
    <w:rsid w:val="00847F5D"/>
    <w:rsid w:val="00882C86"/>
    <w:rsid w:val="009A3B03"/>
    <w:rsid w:val="009C2EEA"/>
    <w:rsid w:val="00A15EF3"/>
    <w:rsid w:val="00B632BC"/>
    <w:rsid w:val="00BA0B22"/>
    <w:rsid w:val="00DD6EA4"/>
    <w:rsid w:val="00DE782E"/>
    <w:rsid w:val="25A0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customXml" Target="../customXml/item2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1627E9-BD73-4977-90B0-C7EF3464A9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297</Characters>
  <Lines>2</Lines>
  <Paragraphs>1</Paragraphs>
  <TotalTime>0</TotalTime>
  <ScaleCrop>false</ScaleCrop>
  <LinksUpToDate>false</LinksUpToDate>
  <CharactersWithSpaces>347</CharactersWithSpaces>
  <Application>WPS Office_10.1.0.7224_F1E327BC-269C-435d-A152-05C5408002CA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2017-12-01T03:01:00Z</dcterms:created>
  <dc:creator>dell9020</dc:creator>
  <lastModifiedBy>Administrator</lastModifiedBy>
  <dcterms:modified xsi:type="dcterms:W3CDTF">2018-04-02T00:58:39Z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